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Лингвокультурология и межкультурная коммуникация</w:t>
            </w:r>
          </w:p>
          <w:p>
            <w:pPr>
              <w:jc w:val="center"/>
              <w:spacing w:after="0" w:line="240" w:lineRule="auto"/>
              <w:rPr>
                <w:sz w:val="32"/>
                <w:szCs w:val="32"/>
              </w:rPr>
            </w:pPr>
            <w:r>
              <w:rPr>
                <w:rFonts w:ascii="Times New Roman" w:hAnsi="Times New Roman" w:cs="Times New Roman"/>
                <w:color w:val="#000000"/>
                <w:sz w:val="32"/>
                <w:szCs w:val="32"/>
              </w:rPr>
              <w:t> Б1.В.01.01.02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и межкультурная коммуникация»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Б1.В.01.01.02 «Лингвокультурология и межкультурная коммуникация».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«Лингвокультурология и межкультурная коммуникация»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Б1.В.01.01.02 «Лингвокультурология и межкультурная коммуникация»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Русский язык как иностранный</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НИР)) в области русского языка и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модели культуры: принципы описания коммуникативного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модели культуры: принципы описания коммуникативного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модели культуры: принципы описания коммуникативного</w:t>
            </w:r>
          </w:p>
          <w:p>
            <w:pPr>
              <w:jc w:val="left"/>
              <w:spacing w:after="0" w:line="240" w:lineRule="auto"/>
              <w:rPr>
                <w:sz w:val="24"/>
                <w:szCs w:val="24"/>
              </w:rPr>
            </w:pPr>
            <w:r>
              <w:rPr>
                <w:rFonts w:ascii="Times New Roman" w:hAnsi="Times New Roman" w:cs="Times New Roman"/>
                <w:color w:val="#000000"/>
                <w:sz w:val="24"/>
                <w:szCs w:val="24"/>
              </w:rPr>
              <w:t>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Лингвокультурология как междисциплинарная отрасль языкознания.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w:t>
            </w:r>
          </w:p>
          <w:p>
            <w:pPr>
              <w:jc w:val="both"/>
              <w:spacing w:after="0" w:line="240" w:lineRule="auto"/>
              <w:rPr>
                <w:sz w:val="24"/>
                <w:szCs w:val="24"/>
              </w:rPr>
            </w:pPr>
            <w:r>
              <w:rPr>
                <w:rFonts w:ascii="Times New Roman" w:hAnsi="Times New Roman" w:cs="Times New Roman"/>
                <w:color w:val="#000000"/>
                <w:sz w:val="24"/>
                <w:szCs w:val="24"/>
              </w:rPr>
              <w:t> культуры как способа жизнедеятельности человека. Изучение культуры на пересечении</w:t>
            </w:r>
          </w:p>
          <w:p>
            <w:pPr>
              <w:jc w:val="both"/>
              <w:spacing w:after="0" w:line="240" w:lineRule="auto"/>
              <w:rPr>
                <w:sz w:val="24"/>
                <w:szCs w:val="24"/>
              </w:rPr>
            </w:pPr>
            <w:r>
              <w:rPr>
                <w:rFonts w:ascii="Times New Roman" w:hAnsi="Times New Roman" w:cs="Times New Roman"/>
                <w:color w:val="#000000"/>
                <w:sz w:val="24"/>
                <w:szCs w:val="24"/>
              </w:rPr>
              <w:t> гуманитарных дисциплин. Социологический подход к изучению культуры. Взаимодействие</w:t>
            </w:r>
          </w:p>
          <w:p>
            <w:pPr>
              <w:jc w:val="both"/>
              <w:spacing w:after="0" w:line="240" w:lineRule="auto"/>
              <w:rPr>
                <w:sz w:val="24"/>
                <w:szCs w:val="24"/>
              </w:rPr>
            </w:pPr>
            <w:r>
              <w:rPr>
                <w:rFonts w:ascii="Times New Roman" w:hAnsi="Times New Roman" w:cs="Times New Roman"/>
                <w:color w:val="#000000"/>
                <w:sz w:val="24"/>
                <w:szCs w:val="24"/>
              </w:rPr>
              <w:t> культуры и цивилизации. Системный подход к пониманию культуры. Диссипативность и</w:t>
            </w:r>
          </w:p>
          <w:p>
            <w:pPr>
              <w:jc w:val="both"/>
              <w:spacing w:after="0" w:line="240" w:lineRule="auto"/>
              <w:rPr>
                <w:sz w:val="24"/>
                <w:szCs w:val="24"/>
              </w:rPr>
            </w:pPr>
            <w:r>
              <w:rPr>
                <w:rFonts w:ascii="Times New Roman" w:hAnsi="Times New Roman" w:cs="Times New Roman"/>
                <w:color w:val="#000000"/>
                <w:sz w:val="24"/>
                <w:szCs w:val="24"/>
              </w:rPr>
              <w:t> открытость как онтологические свойства культуры. Флуктуация и бифуркация в системе</w:t>
            </w:r>
          </w:p>
          <w:p>
            <w:pPr>
              <w:jc w:val="both"/>
              <w:spacing w:after="0" w:line="240" w:lineRule="auto"/>
              <w:rPr>
                <w:sz w:val="24"/>
                <w:szCs w:val="24"/>
              </w:rPr>
            </w:pPr>
            <w:r>
              <w:rPr>
                <w:rFonts w:ascii="Times New Roman" w:hAnsi="Times New Roman" w:cs="Times New Roman"/>
                <w:color w:val="#000000"/>
                <w:sz w:val="24"/>
                <w:szCs w:val="24"/>
              </w:rPr>
              <w:t> «культура». Культура как самоорганизующаяся система. Язык как способ трансляции</w:t>
            </w:r>
          </w:p>
          <w:p>
            <w:pPr>
              <w:jc w:val="both"/>
              <w:spacing w:after="0" w:line="240" w:lineRule="auto"/>
              <w:rPr>
                <w:sz w:val="24"/>
                <w:szCs w:val="24"/>
              </w:rPr>
            </w:pPr>
            <w:r>
              <w:rPr>
                <w:rFonts w:ascii="Times New Roman" w:hAnsi="Times New Roman" w:cs="Times New Roman"/>
                <w:color w:val="#000000"/>
                <w:sz w:val="24"/>
                <w:szCs w:val="24"/>
              </w:rPr>
              <w:t> культуры: проблема взаимодействия и взаимовлияния. Изучение культуры через язык.</w:t>
            </w:r>
          </w:p>
          <w:p>
            <w:pPr>
              <w:jc w:val="both"/>
              <w:spacing w:after="0" w:line="240" w:lineRule="auto"/>
              <w:rPr>
                <w:sz w:val="24"/>
                <w:szCs w:val="24"/>
              </w:rPr>
            </w:pPr>
            <w:r>
              <w:rPr>
                <w:rFonts w:ascii="Times New Roman" w:hAnsi="Times New Roman" w:cs="Times New Roman"/>
                <w:color w:val="#000000"/>
                <w:sz w:val="24"/>
                <w:szCs w:val="24"/>
              </w:rPr>
              <w:t> Понимание культуры как коммуникации. Лингвокультурология в системе гуманитарного</w:t>
            </w:r>
          </w:p>
          <w:p>
            <w:pPr>
              <w:jc w:val="both"/>
              <w:spacing w:after="0" w:line="240" w:lineRule="auto"/>
              <w:rPr>
                <w:sz w:val="24"/>
                <w:szCs w:val="24"/>
              </w:rPr>
            </w:pPr>
            <w:r>
              <w:rPr>
                <w:rFonts w:ascii="Times New Roman" w:hAnsi="Times New Roman" w:cs="Times New Roman"/>
                <w:color w:val="#000000"/>
                <w:sz w:val="24"/>
                <w:szCs w:val="24"/>
              </w:rPr>
              <w:t> знания, формирование лингвокультурологической дисциплины в рамках постструктурной</w:t>
            </w:r>
          </w:p>
          <w:p>
            <w:pPr>
              <w:jc w:val="both"/>
              <w:spacing w:after="0" w:line="240" w:lineRule="auto"/>
              <w:rPr>
                <w:sz w:val="24"/>
                <w:szCs w:val="24"/>
              </w:rPr>
            </w:pPr>
            <w:r>
              <w:rPr>
                <w:rFonts w:ascii="Times New Roman" w:hAnsi="Times New Roman" w:cs="Times New Roman"/>
                <w:color w:val="#000000"/>
                <w:sz w:val="24"/>
                <w:szCs w:val="24"/>
              </w:rPr>
              <w:t> антропоцентрической парадигмы.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лингвокультурологии и межкультурной коммуникации.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Лингвокультурология как наука, цель, задачи, предмет изучения. Терминологический аппарат</w:t>
            </w:r>
          </w:p>
          <w:p>
            <w:pPr>
              <w:jc w:val="both"/>
              <w:spacing w:after="0" w:line="240" w:lineRule="auto"/>
              <w:rPr>
                <w:sz w:val="24"/>
                <w:szCs w:val="24"/>
              </w:rPr>
            </w:pPr>
            <w:r>
              <w:rPr>
                <w:rFonts w:ascii="Times New Roman" w:hAnsi="Times New Roman" w:cs="Times New Roman"/>
                <w:color w:val="#000000"/>
                <w:sz w:val="24"/>
                <w:szCs w:val="24"/>
              </w:rPr>
              <w:t> лингвокультурологии. Связь с другими науками. Направления лингвокультурологии:</w:t>
            </w:r>
          </w:p>
          <w:p>
            <w:pPr>
              <w:jc w:val="both"/>
              <w:spacing w:after="0" w:line="240" w:lineRule="auto"/>
              <w:rPr>
                <w:sz w:val="24"/>
                <w:szCs w:val="24"/>
              </w:rPr>
            </w:pPr>
            <w:r>
              <w:rPr>
                <w:rFonts w:ascii="Times New Roman" w:hAnsi="Times New Roman" w:cs="Times New Roman"/>
                <w:color w:val="#000000"/>
                <w:sz w:val="24"/>
                <w:szCs w:val="24"/>
              </w:rPr>
              <w:t> диахроническое, сопоставительное, сравнительное и др. Лингвокультурная лексикография.</w:t>
            </w:r>
          </w:p>
          <w:p>
            <w:pPr>
              <w:jc w:val="both"/>
              <w:spacing w:after="0" w:line="240" w:lineRule="auto"/>
              <w:rPr>
                <w:sz w:val="24"/>
                <w:szCs w:val="24"/>
              </w:rPr>
            </w:pPr>
            <w:r>
              <w:rPr>
                <w:rFonts w:ascii="Times New Roman" w:hAnsi="Times New Roman" w:cs="Times New Roman"/>
                <w:color w:val="#000000"/>
                <w:sz w:val="24"/>
                <w:szCs w:val="24"/>
              </w:rPr>
              <w:t> Проблема взаимоотношения языка, культуры и этноса в историческом аспекте. Концепция</w:t>
            </w:r>
          </w:p>
          <w:p>
            <w:pPr>
              <w:jc w:val="both"/>
              <w:spacing w:after="0" w:line="240" w:lineRule="auto"/>
              <w:rPr>
                <w:sz w:val="24"/>
                <w:szCs w:val="24"/>
              </w:rPr>
            </w:pPr>
            <w:r>
              <w:rPr>
                <w:rFonts w:ascii="Times New Roman" w:hAnsi="Times New Roman" w:cs="Times New Roman"/>
                <w:color w:val="#000000"/>
                <w:sz w:val="24"/>
                <w:szCs w:val="24"/>
              </w:rPr>
              <w:t> языка как реальности культуры, фиксированного взгляда культуры на мироздание</w:t>
            </w:r>
          </w:p>
          <w:p>
            <w:pPr>
              <w:jc w:val="both"/>
              <w:spacing w:after="0" w:line="240" w:lineRule="auto"/>
              <w:rPr>
                <w:sz w:val="24"/>
                <w:szCs w:val="24"/>
              </w:rPr>
            </w:pPr>
            <w:r>
              <w:rPr>
                <w:rFonts w:ascii="Times New Roman" w:hAnsi="Times New Roman" w:cs="Times New Roman"/>
                <w:color w:val="#000000"/>
                <w:sz w:val="24"/>
                <w:szCs w:val="24"/>
              </w:rPr>
              <w:t> (В. фон Гумбольдт). Язык как фактор формирования культурного кода в концепции К. ЛевиСтросса, Ф. И. Буслаева, А. А. Потебни. Теория лингвистической относительности Сепира –</w:t>
            </w:r>
          </w:p>
          <w:p>
            <w:pPr>
              <w:jc w:val="both"/>
              <w:spacing w:after="0" w:line="240" w:lineRule="auto"/>
              <w:rPr>
                <w:sz w:val="24"/>
                <w:szCs w:val="24"/>
              </w:rPr>
            </w:pPr>
            <w:r>
              <w:rPr>
                <w:rFonts w:ascii="Times New Roman" w:hAnsi="Times New Roman" w:cs="Times New Roman"/>
                <w:color w:val="#000000"/>
                <w:sz w:val="24"/>
                <w:szCs w:val="24"/>
              </w:rPr>
              <w:t> Уорфа. Современные лингвокультурологические направления в языкознании (Ю. С. Степанов,</w:t>
            </w:r>
          </w:p>
          <w:p>
            <w:pPr>
              <w:jc w:val="both"/>
              <w:spacing w:after="0" w:line="240" w:lineRule="auto"/>
              <w:rPr>
                <w:sz w:val="24"/>
                <w:szCs w:val="24"/>
              </w:rPr>
            </w:pPr>
            <w:r>
              <w:rPr>
                <w:rFonts w:ascii="Times New Roman" w:hAnsi="Times New Roman" w:cs="Times New Roman"/>
                <w:color w:val="#000000"/>
                <w:sz w:val="24"/>
                <w:szCs w:val="24"/>
              </w:rPr>
              <w:t> Н. Д. Арутюнова, В. Н. Телия, В. В. Воробьев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межкультурной коммуникации.</w:t>
            </w:r>
          </w:p>
        </w:tc>
      </w:tr>
      <w:tr>
        <w:trPr>
          <w:trHeight w:hRule="exact" w:val="2031.5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«коммуникация» и «общение». Типы общения. Функции общения. Стратегии речевого общения участников межкультурной коммуникации.Вербальный канал коммуникации</w:t>
            </w:r>
          </w:p>
          <w:p>
            <w:pPr>
              <w:jc w:val="both"/>
              <w:spacing w:after="0" w:line="240" w:lineRule="auto"/>
              <w:rPr>
                <w:sz w:val="24"/>
                <w:szCs w:val="24"/>
              </w:rPr>
            </w:pPr>
            <w:r>
              <w:rPr>
                <w:rFonts w:ascii="Times New Roman" w:hAnsi="Times New Roman" w:cs="Times New Roman"/>
                <w:color w:val="#000000"/>
                <w:sz w:val="24"/>
                <w:szCs w:val="24"/>
              </w:rPr>
              <w:t> в межкультурном общении. Невербальные каналы коммуникации.</w:t>
            </w:r>
          </w:p>
          <w:p>
            <w:pPr>
              <w:jc w:val="both"/>
              <w:spacing w:after="0" w:line="240" w:lineRule="auto"/>
              <w:rPr>
                <w:sz w:val="24"/>
                <w:szCs w:val="24"/>
              </w:rPr>
            </w:pPr>
            <w:r>
              <w:rPr>
                <w:rFonts w:ascii="Times New Roman" w:hAnsi="Times New Roman" w:cs="Times New Roman"/>
                <w:color w:val="#000000"/>
                <w:sz w:val="24"/>
                <w:szCs w:val="24"/>
              </w:rPr>
              <w:t> Проксемика и такесика.Невербальная коммуникация. Кинесика. Стереотипы и предрассудки</w:t>
            </w:r>
          </w:p>
          <w:p>
            <w:pPr>
              <w:jc w:val="both"/>
              <w:spacing w:after="0" w:line="240" w:lineRule="auto"/>
              <w:rPr>
                <w:sz w:val="24"/>
                <w:szCs w:val="24"/>
              </w:rPr>
            </w:pPr>
            <w:r>
              <w:rPr>
                <w:rFonts w:ascii="Times New Roman" w:hAnsi="Times New Roman" w:cs="Times New Roman"/>
                <w:color w:val="#000000"/>
                <w:sz w:val="24"/>
                <w:szCs w:val="24"/>
              </w:rPr>
              <w:t> в межкультурной коммуникации. Межкультурная коммуникация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межкультурный конфликт.</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личность как уровень проявления и формирования культуры.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Экспонентный, субстанциональный, интенциональный уровни измерения языковой личности.</w:t>
            </w:r>
          </w:p>
          <w:p>
            <w:pPr>
              <w:jc w:val="both"/>
              <w:spacing w:after="0" w:line="240" w:lineRule="auto"/>
              <w:rPr>
                <w:sz w:val="24"/>
                <w:szCs w:val="24"/>
              </w:rPr>
            </w:pPr>
            <w:r>
              <w:rPr>
                <w:rFonts w:ascii="Times New Roman" w:hAnsi="Times New Roman" w:cs="Times New Roman"/>
                <w:color w:val="#000000"/>
                <w:sz w:val="24"/>
                <w:szCs w:val="24"/>
              </w:rPr>
              <w:t> Типы языковой личности в лингвокультурологическом аспекте. Социологическая типология</w:t>
            </w:r>
          </w:p>
          <w:p>
            <w:pPr>
              <w:jc w:val="both"/>
              <w:spacing w:after="0" w:line="240" w:lineRule="auto"/>
              <w:rPr>
                <w:sz w:val="24"/>
                <w:szCs w:val="24"/>
              </w:rPr>
            </w:pPr>
            <w:r>
              <w:rPr>
                <w:rFonts w:ascii="Times New Roman" w:hAnsi="Times New Roman" w:cs="Times New Roman"/>
                <w:color w:val="#000000"/>
                <w:sz w:val="24"/>
                <w:szCs w:val="24"/>
              </w:rPr>
              <w:t> языковой личности. Языковая личность в социолингвистическом аспекте (с точки зрения</w:t>
            </w:r>
          </w:p>
          <w:p>
            <w:pPr>
              <w:jc w:val="both"/>
              <w:spacing w:after="0" w:line="240" w:lineRule="auto"/>
              <w:rPr>
                <w:sz w:val="24"/>
                <w:szCs w:val="24"/>
              </w:rPr>
            </w:pPr>
            <w:r>
              <w:rPr>
                <w:rFonts w:ascii="Times New Roman" w:hAnsi="Times New Roman" w:cs="Times New Roman"/>
                <w:color w:val="#000000"/>
                <w:sz w:val="24"/>
                <w:szCs w:val="24"/>
              </w:rPr>
              <w:t> индикаторов социального статуса и роли). Речевой портрет. Проблемы лингвистической</w:t>
            </w:r>
          </w:p>
          <w:p>
            <w:pPr>
              <w:jc w:val="both"/>
              <w:spacing w:after="0" w:line="240" w:lineRule="auto"/>
              <w:rPr>
                <w:sz w:val="24"/>
                <w:szCs w:val="24"/>
              </w:rPr>
            </w:pPr>
            <w:r>
              <w:rPr>
                <w:rFonts w:ascii="Times New Roman" w:hAnsi="Times New Roman" w:cs="Times New Roman"/>
                <w:color w:val="#000000"/>
                <w:sz w:val="24"/>
                <w:szCs w:val="24"/>
              </w:rPr>
              <w:t> персонологии. Речевое поведение как коммуникативная реализация ценностной ориентации</w:t>
            </w:r>
          </w:p>
          <w:p>
            <w:pPr>
              <w:jc w:val="both"/>
              <w:spacing w:after="0" w:line="240" w:lineRule="auto"/>
              <w:rPr>
                <w:sz w:val="24"/>
                <w:szCs w:val="24"/>
              </w:rPr>
            </w:pPr>
            <w:r>
              <w:rPr>
                <w:rFonts w:ascii="Times New Roman" w:hAnsi="Times New Roman" w:cs="Times New Roman"/>
                <w:color w:val="#000000"/>
                <w:sz w:val="24"/>
                <w:szCs w:val="24"/>
              </w:rPr>
              <w:t> человека. Поведенческий аспект языковой личности. Семантико-прагматическое поле общения</w:t>
            </w:r>
          </w:p>
          <w:p>
            <w:pPr>
              <w:jc w:val="both"/>
              <w:spacing w:after="0" w:line="240" w:lineRule="auto"/>
              <w:rPr>
                <w:sz w:val="24"/>
                <w:szCs w:val="24"/>
              </w:rPr>
            </w:pPr>
            <w:r>
              <w:rPr>
                <w:rFonts w:ascii="Times New Roman" w:hAnsi="Times New Roman" w:cs="Times New Roman"/>
                <w:color w:val="#000000"/>
                <w:sz w:val="24"/>
                <w:szCs w:val="24"/>
              </w:rPr>
              <w:t> как функциональный базис межкультурной коммуникации. Невербальные средства как</w:t>
            </w:r>
          </w:p>
          <w:p>
            <w:pPr>
              <w:jc w:val="both"/>
              <w:spacing w:after="0" w:line="240" w:lineRule="auto"/>
              <w:rPr>
                <w:sz w:val="24"/>
                <w:szCs w:val="24"/>
              </w:rPr>
            </w:pPr>
            <w:r>
              <w:rPr>
                <w:rFonts w:ascii="Times New Roman" w:hAnsi="Times New Roman" w:cs="Times New Roman"/>
                <w:color w:val="#000000"/>
                <w:sz w:val="24"/>
                <w:szCs w:val="24"/>
              </w:rPr>
              <w:t> составляющая семантико-прагматического поля общения.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 как лингвоментальный результат взаимодействия языка и культуры.</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как объект междисциплинарного изучения. Происхождение, определение понятия.</w:t>
            </w:r>
          </w:p>
          <w:p>
            <w:pPr>
              <w:jc w:val="both"/>
              <w:spacing w:after="0" w:line="240" w:lineRule="auto"/>
              <w:rPr>
                <w:sz w:val="24"/>
                <w:szCs w:val="24"/>
              </w:rPr>
            </w:pPr>
            <w:r>
              <w:rPr>
                <w:rFonts w:ascii="Times New Roman" w:hAnsi="Times New Roman" w:cs="Times New Roman"/>
                <w:color w:val="#000000"/>
                <w:sz w:val="24"/>
                <w:szCs w:val="24"/>
              </w:rPr>
              <w:t> Содержательные типы концептов (культурный, лингвокультурный, когнитивный,</w:t>
            </w:r>
          </w:p>
          <w:p>
            <w:pPr>
              <w:jc w:val="both"/>
              <w:spacing w:after="0" w:line="240" w:lineRule="auto"/>
              <w:rPr>
                <w:sz w:val="24"/>
                <w:szCs w:val="24"/>
              </w:rPr>
            </w:pPr>
            <w:r>
              <w:rPr>
                <w:rFonts w:ascii="Times New Roman" w:hAnsi="Times New Roman" w:cs="Times New Roman"/>
                <w:color w:val="#000000"/>
                <w:sz w:val="24"/>
                <w:szCs w:val="24"/>
              </w:rPr>
              <w:t> эмоциональный, научный). Классификации концептов по типу порождения, по типу</w:t>
            </w:r>
          </w:p>
          <w:p>
            <w:pPr>
              <w:jc w:val="both"/>
              <w:spacing w:after="0" w:line="240" w:lineRule="auto"/>
              <w:rPr>
                <w:sz w:val="24"/>
                <w:szCs w:val="24"/>
              </w:rPr>
            </w:pPr>
            <w:r>
              <w:rPr>
                <w:rFonts w:ascii="Times New Roman" w:hAnsi="Times New Roman" w:cs="Times New Roman"/>
                <w:color w:val="#000000"/>
                <w:sz w:val="24"/>
                <w:szCs w:val="24"/>
              </w:rPr>
              <w:t> выраженности, по составу (простые, многокомпонентные), по степени абстрактности, по сфере</w:t>
            </w:r>
          </w:p>
          <w:p>
            <w:pPr>
              <w:jc w:val="both"/>
              <w:spacing w:after="0" w:line="240" w:lineRule="auto"/>
              <w:rPr>
                <w:sz w:val="24"/>
                <w:szCs w:val="24"/>
              </w:rPr>
            </w:pPr>
            <w:r>
              <w:rPr>
                <w:rFonts w:ascii="Times New Roman" w:hAnsi="Times New Roman" w:cs="Times New Roman"/>
                <w:color w:val="#000000"/>
                <w:sz w:val="24"/>
                <w:szCs w:val="24"/>
              </w:rPr>
              <w:t> функционирования. Подходы к описанию структуры концепта. Организационно- структурные</w:t>
            </w:r>
          </w:p>
          <w:p>
            <w:pPr>
              <w:jc w:val="both"/>
              <w:spacing w:after="0" w:line="240" w:lineRule="auto"/>
              <w:rPr>
                <w:sz w:val="24"/>
                <w:szCs w:val="24"/>
              </w:rPr>
            </w:pPr>
            <w:r>
              <w:rPr>
                <w:rFonts w:ascii="Times New Roman" w:hAnsi="Times New Roman" w:cs="Times New Roman"/>
                <w:color w:val="#000000"/>
                <w:sz w:val="24"/>
                <w:szCs w:val="24"/>
              </w:rPr>
              <w:t> типы концептов. Концепты – константы культуры: ценностный фрагмент языковой картины</w:t>
            </w:r>
          </w:p>
          <w:p>
            <w:pPr>
              <w:jc w:val="both"/>
              <w:spacing w:after="0" w:line="240" w:lineRule="auto"/>
              <w:rPr>
                <w:sz w:val="24"/>
                <w:szCs w:val="24"/>
              </w:rPr>
            </w:pPr>
            <w:r>
              <w:rPr>
                <w:rFonts w:ascii="Times New Roman" w:hAnsi="Times New Roman" w:cs="Times New Roman"/>
                <w:color w:val="#000000"/>
                <w:sz w:val="24"/>
                <w:szCs w:val="24"/>
              </w:rPr>
              <w:t> мира, репрезентированные концептами время, пространство, судьба, вера, любовь, дом и др.</w:t>
            </w:r>
          </w:p>
          <w:p>
            <w:pPr>
              <w:jc w:val="both"/>
              <w:spacing w:after="0" w:line="240" w:lineRule="auto"/>
              <w:rPr>
                <w:sz w:val="24"/>
                <w:szCs w:val="24"/>
              </w:rPr>
            </w:pPr>
            <w:r>
              <w:rPr>
                <w:rFonts w:ascii="Times New Roman" w:hAnsi="Times New Roman" w:cs="Times New Roman"/>
                <w:color w:val="#000000"/>
                <w:sz w:val="24"/>
                <w:szCs w:val="24"/>
              </w:rPr>
              <w:t> Методологические основания анализа концепта. Национальный характер концепта, языковые</w:t>
            </w:r>
          </w:p>
          <w:p>
            <w:pPr>
              <w:jc w:val="both"/>
              <w:spacing w:after="0" w:line="240" w:lineRule="auto"/>
              <w:rPr>
                <w:sz w:val="24"/>
                <w:szCs w:val="24"/>
              </w:rPr>
            </w:pPr>
            <w:r>
              <w:rPr>
                <w:rFonts w:ascii="Times New Roman" w:hAnsi="Times New Roman" w:cs="Times New Roman"/>
                <w:color w:val="#000000"/>
                <w:sz w:val="24"/>
                <w:szCs w:val="24"/>
              </w:rPr>
              <w:t> способы его экспликации. Специфика функционирования концепта в тексте. Вербально и</w:t>
            </w:r>
          </w:p>
          <w:p>
            <w:pPr>
              <w:jc w:val="both"/>
              <w:spacing w:after="0" w:line="240" w:lineRule="auto"/>
              <w:rPr>
                <w:sz w:val="24"/>
                <w:szCs w:val="24"/>
              </w:rPr>
            </w:pPr>
            <w:r>
              <w:rPr>
                <w:rFonts w:ascii="Times New Roman" w:hAnsi="Times New Roman" w:cs="Times New Roman"/>
                <w:color w:val="#000000"/>
                <w:sz w:val="24"/>
                <w:szCs w:val="24"/>
              </w:rPr>
              <w:t> невербально выраженные концепты в межкультурной коммуникации. Концепт как</w:t>
            </w:r>
          </w:p>
          <w:p>
            <w:pPr>
              <w:jc w:val="both"/>
              <w:spacing w:after="0" w:line="240" w:lineRule="auto"/>
              <w:rPr>
                <w:sz w:val="24"/>
                <w:szCs w:val="24"/>
              </w:rPr>
            </w:pPr>
            <w:r>
              <w:rPr>
                <w:rFonts w:ascii="Times New Roman" w:hAnsi="Times New Roman" w:cs="Times New Roman"/>
                <w:color w:val="#000000"/>
                <w:sz w:val="24"/>
                <w:szCs w:val="24"/>
              </w:rPr>
              <w:t> репрезентант концептосферы, методика реконструкции и описания концептосферы. Языковые</w:t>
            </w:r>
          </w:p>
          <w:p>
            <w:pPr>
              <w:jc w:val="both"/>
              <w:spacing w:after="0" w:line="240" w:lineRule="auto"/>
              <w:rPr>
                <w:sz w:val="24"/>
                <w:szCs w:val="24"/>
              </w:rPr>
            </w:pPr>
            <w:r>
              <w:rPr>
                <w:rFonts w:ascii="Times New Roman" w:hAnsi="Times New Roman" w:cs="Times New Roman"/>
                <w:color w:val="#000000"/>
                <w:sz w:val="24"/>
                <w:szCs w:val="24"/>
              </w:rPr>
              <w:t> способы формирования концепта. Метафора как лингвоментальный механизм</w:t>
            </w:r>
          </w:p>
          <w:p>
            <w:pPr>
              <w:jc w:val="both"/>
              <w:spacing w:after="0" w:line="240" w:lineRule="auto"/>
              <w:rPr>
                <w:sz w:val="24"/>
                <w:szCs w:val="24"/>
              </w:rPr>
            </w:pPr>
            <w:r>
              <w:rPr>
                <w:rFonts w:ascii="Times New Roman" w:hAnsi="Times New Roman" w:cs="Times New Roman"/>
                <w:color w:val="#000000"/>
                <w:sz w:val="24"/>
                <w:szCs w:val="24"/>
              </w:rPr>
              <w:t> смыслообразования. Когнитивная теория метафоры. Метафора как выражение специфики</w:t>
            </w:r>
          </w:p>
          <w:p>
            <w:pPr>
              <w:jc w:val="both"/>
              <w:spacing w:after="0" w:line="240" w:lineRule="auto"/>
              <w:rPr>
                <w:sz w:val="24"/>
                <w:szCs w:val="24"/>
              </w:rPr>
            </w:pPr>
            <w:r>
              <w:rPr>
                <w:rFonts w:ascii="Times New Roman" w:hAnsi="Times New Roman" w:cs="Times New Roman"/>
                <w:color w:val="#000000"/>
                <w:sz w:val="24"/>
                <w:szCs w:val="24"/>
              </w:rPr>
              <w:t> национального мировидения. Реализация моделирующего потенциала метафоры в языке и тексте. Концепт как референция, определяющая взаимодействие между действительностью и</w:t>
            </w:r>
          </w:p>
          <w:p>
            <w:pPr>
              <w:jc w:val="both"/>
              <w:spacing w:after="0" w:line="240" w:lineRule="auto"/>
              <w:rPr>
                <w:sz w:val="24"/>
                <w:szCs w:val="24"/>
              </w:rPr>
            </w:pPr>
            <w:r>
              <w:rPr>
                <w:rFonts w:ascii="Times New Roman" w:hAnsi="Times New Roman" w:cs="Times New Roman"/>
                <w:color w:val="#000000"/>
                <w:sz w:val="24"/>
                <w:szCs w:val="24"/>
              </w:rPr>
              <w:t> ситуацией общения. Реализация концепта в дискурсе.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картина мира: способы формирования и подходы к изучению. 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Картина</w:t>
            </w:r>
          </w:p>
          <w:p>
            <w:pPr>
              <w:jc w:val="both"/>
              <w:spacing w:after="0" w:line="240" w:lineRule="auto"/>
              <w:rPr>
                <w:sz w:val="24"/>
                <w:szCs w:val="24"/>
              </w:rPr>
            </w:pPr>
            <w:r>
              <w:rPr>
                <w:rFonts w:ascii="Times New Roman" w:hAnsi="Times New Roman" w:cs="Times New Roman"/>
                <w:color w:val="#000000"/>
                <w:sz w:val="24"/>
                <w:szCs w:val="24"/>
              </w:rPr>
              <w:t> мира как отражение особенностей миропонимания носителей языка. Аксиологичность как</w:t>
            </w:r>
          </w:p>
          <w:p>
            <w:pPr>
              <w:jc w:val="both"/>
              <w:spacing w:after="0" w:line="240" w:lineRule="auto"/>
              <w:rPr>
                <w:sz w:val="24"/>
                <w:szCs w:val="24"/>
              </w:rPr>
            </w:pPr>
            <w:r>
              <w:rPr>
                <w:rFonts w:ascii="Times New Roman" w:hAnsi="Times New Roman" w:cs="Times New Roman"/>
                <w:color w:val="#000000"/>
                <w:sz w:val="24"/>
                <w:szCs w:val="24"/>
              </w:rPr>
              <w:t> основное свойство картины мира; проблема языковедческой интерпретации ценностного</w:t>
            </w:r>
          </w:p>
          <w:p>
            <w:pPr>
              <w:jc w:val="both"/>
              <w:spacing w:after="0" w:line="240" w:lineRule="auto"/>
              <w:rPr>
                <w:sz w:val="24"/>
                <w:szCs w:val="24"/>
              </w:rPr>
            </w:pPr>
            <w:r>
              <w:rPr>
                <w:rFonts w:ascii="Times New Roman" w:hAnsi="Times New Roman" w:cs="Times New Roman"/>
                <w:color w:val="#000000"/>
                <w:sz w:val="24"/>
                <w:szCs w:val="24"/>
              </w:rPr>
              <w:t> компонента национальных картин мира. Языковая картина мира: предмет и методы</w:t>
            </w:r>
          </w:p>
          <w:p>
            <w:pPr>
              <w:jc w:val="both"/>
              <w:spacing w:after="0" w:line="240" w:lineRule="auto"/>
              <w:rPr>
                <w:sz w:val="24"/>
                <w:szCs w:val="24"/>
              </w:rPr>
            </w:pPr>
            <w:r>
              <w:rPr>
                <w:rFonts w:ascii="Times New Roman" w:hAnsi="Times New Roman" w:cs="Times New Roman"/>
                <w:color w:val="#000000"/>
                <w:sz w:val="24"/>
                <w:szCs w:val="24"/>
              </w:rPr>
              <w:t> исследования. Языковая и речевая картина мира. Предмет и методы исследования речевой</w:t>
            </w:r>
          </w:p>
          <w:p>
            <w:pPr>
              <w:jc w:val="both"/>
              <w:spacing w:after="0" w:line="240" w:lineRule="auto"/>
              <w:rPr>
                <w:sz w:val="24"/>
                <w:szCs w:val="24"/>
              </w:rPr>
            </w:pPr>
            <w:r>
              <w:rPr>
                <w:rFonts w:ascii="Times New Roman" w:hAnsi="Times New Roman" w:cs="Times New Roman"/>
                <w:color w:val="#000000"/>
                <w:sz w:val="24"/>
                <w:szCs w:val="24"/>
              </w:rPr>
              <w:t> картины мира. Проблема целостности дискурсивной картины мира. Междискурсивное</w:t>
            </w:r>
          </w:p>
          <w:p>
            <w:pPr>
              <w:jc w:val="both"/>
              <w:spacing w:after="0" w:line="240" w:lineRule="auto"/>
              <w:rPr>
                <w:sz w:val="24"/>
                <w:szCs w:val="24"/>
              </w:rPr>
            </w:pPr>
            <w:r>
              <w:rPr>
                <w:rFonts w:ascii="Times New Roman" w:hAnsi="Times New Roman" w:cs="Times New Roman"/>
                <w:color w:val="#000000"/>
                <w:sz w:val="24"/>
                <w:szCs w:val="24"/>
              </w:rPr>
              <w:t> взаимодействие как фактор формирования картины мира. Методологическая интеграция в</w:t>
            </w:r>
          </w:p>
          <w:p>
            <w:pPr>
              <w:jc w:val="both"/>
              <w:spacing w:after="0" w:line="240" w:lineRule="auto"/>
              <w:rPr>
                <w:sz w:val="24"/>
                <w:szCs w:val="24"/>
              </w:rPr>
            </w:pPr>
            <w:r>
              <w:rPr>
                <w:rFonts w:ascii="Times New Roman" w:hAnsi="Times New Roman" w:cs="Times New Roman"/>
                <w:color w:val="#000000"/>
                <w:sz w:val="24"/>
                <w:szCs w:val="24"/>
              </w:rPr>
              <w:t> исследовании картин мира институциональных дискурсов.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межкультурная коммуникация.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хранитель культуры. Метафора как способ представления культуры. Проблема перевода текста и проблема взаимопонимания в межкультурной коммуникации. Способы нейтрализации лакун (компенсация и замещение).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модели культуры: принципы описания коммуникативного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Межкультурная коммуникация как опосредованное общение представителей</w:t>
            </w:r>
          </w:p>
          <w:p>
            <w:pPr>
              <w:jc w:val="both"/>
              <w:spacing w:after="0" w:line="240" w:lineRule="auto"/>
              <w:rPr>
                <w:sz w:val="24"/>
                <w:szCs w:val="24"/>
              </w:rPr>
            </w:pPr>
            <w:r>
              <w:rPr>
                <w:rFonts w:ascii="Times New Roman" w:hAnsi="Times New Roman" w:cs="Times New Roman"/>
                <w:color w:val="#000000"/>
                <w:sz w:val="24"/>
                <w:szCs w:val="24"/>
              </w:rPr>
              <w:t> различных культур. Синергетический подход к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Функциональное направление в современной лингвистике как условие изучения</w:t>
            </w:r>
          </w:p>
          <w:p>
            <w:pPr>
              <w:jc w:val="both"/>
              <w:spacing w:after="0" w:line="240" w:lineRule="auto"/>
              <w:rPr>
                <w:sz w:val="24"/>
                <w:szCs w:val="24"/>
              </w:rPr>
            </w:pPr>
            <w:r>
              <w:rPr>
                <w:rFonts w:ascii="Times New Roman" w:hAnsi="Times New Roman" w:cs="Times New Roman"/>
                <w:color w:val="#000000"/>
                <w:sz w:val="24"/>
                <w:szCs w:val="24"/>
              </w:rPr>
              <w:t> деятельностной природы языка, его прагматического потенциала. Дискурс как условие</w:t>
            </w:r>
          </w:p>
          <w:p>
            <w:pPr>
              <w:jc w:val="both"/>
              <w:spacing w:after="0" w:line="240" w:lineRule="auto"/>
              <w:rPr>
                <w:sz w:val="24"/>
                <w:szCs w:val="24"/>
              </w:rPr>
            </w:pPr>
            <w:r>
              <w:rPr>
                <w:rFonts w:ascii="Times New Roman" w:hAnsi="Times New Roman" w:cs="Times New Roman"/>
                <w:color w:val="#000000"/>
                <w:sz w:val="24"/>
                <w:szCs w:val="24"/>
              </w:rPr>
              <w:t> формирования и динамического развития концепта. Современные отечественные и зарубежные</w:t>
            </w:r>
          </w:p>
          <w:p>
            <w:pPr>
              <w:jc w:val="both"/>
              <w:spacing w:after="0" w:line="240" w:lineRule="auto"/>
              <w:rPr>
                <w:sz w:val="24"/>
                <w:szCs w:val="24"/>
              </w:rPr>
            </w:pPr>
            <w:r>
              <w:rPr>
                <w:rFonts w:ascii="Times New Roman" w:hAnsi="Times New Roman" w:cs="Times New Roman"/>
                <w:color w:val="#000000"/>
                <w:sz w:val="24"/>
                <w:szCs w:val="24"/>
              </w:rPr>
              <w:t> школы изучения дискурса. Дискурс как единица исследования межличностного речевого</w:t>
            </w:r>
          </w:p>
          <w:p>
            <w:pPr>
              <w:jc w:val="both"/>
              <w:spacing w:after="0" w:line="240" w:lineRule="auto"/>
              <w:rPr>
                <w:sz w:val="24"/>
                <w:szCs w:val="24"/>
              </w:rPr>
            </w:pPr>
            <w:r>
              <w:rPr>
                <w:rFonts w:ascii="Times New Roman" w:hAnsi="Times New Roman" w:cs="Times New Roman"/>
                <w:color w:val="#000000"/>
                <w:sz w:val="24"/>
                <w:szCs w:val="24"/>
              </w:rPr>
              <w:t> общения. Речевое общение как единица междисциплинарных исследований. Лингвистические,</w:t>
            </w:r>
          </w:p>
          <w:p>
            <w:pPr>
              <w:jc w:val="both"/>
              <w:spacing w:after="0" w:line="240" w:lineRule="auto"/>
              <w:rPr>
                <w:sz w:val="24"/>
                <w:szCs w:val="24"/>
              </w:rPr>
            </w:pPr>
            <w:r>
              <w:rPr>
                <w:rFonts w:ascii="Times New Roman" w:hAnsi="Times New Roman" w:cs="Times New Roman"/>
                <w:color w:val="#000000"/>
                <w:sz w:val="24"/>
                <w:szCs w:val="24"/>
              </w:rPr>
              <w:t> психолингвистические и лингвокультурные универсалии в межличностном дискурсе.</w:t>
            </w:r>
          </w:p>
          <w:p>
            <w:pPr>
              <w:jc w:val="both"/>
              <w:spacing w:after="0" w:line="240" w:lineRule="auto"/>
              <w:rPr>
                <w:sz w:val="24"/>
                <w:szCs w:val="24"/>
              </w:rPr>
            </w:pPr>
            <w:r>
              <w:rPr>
                <w:rFonts w:ascii="Times New Roman" w:hAnsi="Times New Roman" w:cs="Times New Roman"/>
                <w:color w:val="#000000"/>
                <w:sz w:val="24"/>
                <w:szCs w:val="24"/>
              </w:rPr>
              <w:t> Ценностные представления и развитие западноевропейского межличностного дискурса.</w:t>
            </w:r>
          </w:p>
          <w:p>
            <w:pPr>
              <w:jc w:val="both"/>
              <w:spacing w:after="0" w:line="240" w:lineRule="auto"/>
              <w:rPr>
                <w:sz w:val="24"/>
                <w:szCs w:val="24"/>
              </w:rPr>
            </w:pPr>
            <w:r>
              <w:rPr>
                <w:rFonts w:ascii="Times New Roman" w:hAnsi="Times New Roman" w:cs="Times New Roman"/>
                <w:color w:val="#000000"/>
                <w:sz w:val="24"/>
                <w:szCs w:val="24"/>
              </w:rPr>
              <w:t> Аксиология коммуникативного поведения: национально-культурные типы, способы описания.</w:t>
            </w:r>
          </w:p>
          <w:p>
            <w:pPr>
              <w:jc w:val="both"/>
              <w:spacing w:after="0" w:line="240" w:lineRule="auto"/>
              <w:rPr>
                <w:sz w:val="24"/>
                <w:szCs w:val="24"/>
              </w:rPr>
            </w:pPr>
            <w:r>
              <w:rPr>
                <w:rFonts w:ascii="Times New Roman" w:hAnsi="Times New Roman" w:cs="Times New Roman"/>
                <w:color w:val="#000000"/>
                <w:sz w:val="24"/>
                <w:szCs w:val="24"/>
              </w:rPr>
              <w:t> Коммуникативные варианты речевого поведения. Методы и приемы описания</w:t>
            </w:r>
          </w:p>
          <w:p>
            <w:pPr>
              <w:jc w:val="both"/>
              <w:spacing w:after="0" w:line="240" w:lineRule="auto"/>
              <w:rPr>
                <w:sz w:val="24"/>
                <w:szCs w:val="24"/>
              </w:rPr>
            </w:pPr>
            <w:r>
              <w:rPr>
                <w:rFonts w:ascii="Times New Roman" w:hAnsi="Times New Roman" w:cs="Times New Roman"/>
                <w:color w:val="#000000"/>
                <w:sz w:val="24"/>
                <w:szCs w:val="24"/>
              </w:rPr>
              <w:t> коммуникативного поведения народа. Параметрическая модель описания национально</w:t>
            </w:r>
          </w:p>
          <w:p>
            <w:pPr>
              <w:jc w:val="both"/>
              <w:spacing w:after="0" w:line="240" w:lineRule="auto"/>
              <w:rPr>
                <w:sz w:val="24"/>
                <w:szCs w:val="24"/>
              </w:rPr>
            </w:pPr>
            <w:r>
              <w:rPr>
                <w:rFonts w:ascii="Times New Roman" w:hAnsi="Times New Roman" w:cs="Times New Roman"/>
                <w:color w:val="#000000"/>
                <w:sz w:val="24"/>
                <w:szCs w:val="24"/>
              </w:rPr>
              <w:t> маркированного коммуникативного поведения.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методы лингвокультурологии.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Лингвокультурология как</w:t>
            </w:r>
          </w:p>
          <w:p>
            <w:pPr>
              <w:jc w:val="both"/>
              <w:spacing w:after="0" w:line="240" w:lineRule="auto"/>
              <w:rPr>
                <w:sz w:val="24"/>
                <w:szCs w:val="24"/>
              </w:rPr>
            </w:pPr>
            <w:r>
              <w:rPr>
                <w:rFonts w:ascii="Times New Roman" w:hAnsi="Times New Roman" w:cs="Times New Roman"/>
                <w:color w:val="#000000"/>
                <w:sz w:val="24"/>
                <w:szCs w:val="24"/>
              </w:rPr>
              <w:t> интегративная дисциплина. Методика контент-анализа, методика фреймового описания,</w:t>
            </w:r>
          </w:p>
          <w:p>
            <w:pPr>
              <w:jc w:val="both"/>
              <w:spacing w:after="0" w:line="240" w:lineRule="auto"/>
              <w:rPr>
                <w:sz w:val="24"/>
                <w:szCs w:val="24"/>
              </w:rPr>
            </w:pPr>
            <w:r>
              <w:rPr>
                <w:rFonts w:ascii="Times New Roman" w:hAnsi="Times New Roman" w:cs="Times New Roman"/>
                <w:color w:val="#000000"/>
                <w:sz w:val="24"/>
                <w:szCs w:val="24"/>
              </w:rPr>
              <w:t> психологические и социологические методики. Метод лингвистической реконструкции</w:t>
            </w:r>
          </w:p>
          <w:p>
            <w:pPr>
              <w:jc w:val="both"/>
              <w:spacing w:after="0" w:line="240" w:lineRule="auto"/>
              <w:rPr>
                <w:sz w:val="24"/>
                <w:szCs w:val="24"/>
              </w:rPr>
            </w:pPr>
            <w:r>
              <w:rPr>
                <w:rFonts w:ascii="Times New Roman" w:hAnsi="Times New Roman" w:cs="Times New Roman"/>
                <w:color w:val="#000000"/>
                <w:sz w:val="24"/>
                <w:szCs w:val="24"/>
              </w:rPr>
              <w:t> культуры Н.И. Толстого, анализ идиоматической лексики, теория концептуальной метафоры</w:t>
            </w:r>
          </w:p>
          <w:p>
            <w:pPr>
              <w:jc w:val="both"/>
              <w:spacing w:after="0" w:line="240" w:lineRule="auto"/>
              <w:rPr>
                <w:sz w:val="24"/>
                <w:szCs w:val="24"/>
              </w:rPr>
            </w:pPr>
            <w:r>
              <w:rPr>
                <w:rFonts w:ascii="Times New Roman" w:hAnsi="Times New Roman" w:cs="Times New Roman"/>
                <w:color w:val="#000000"/>
                <w:sz w:val="24"/>
                <w:szCs w:val="24"/>
              </w:rPr>
              <w:t> Дж. Лакоффа, макрокомпонентная модель описания В.Н. Телии, лингвокультурологический</w:t>
            </w:r>
          </w:p>
          <w:p>
            <w:pPr>
              <w:jc w:val="both"/>
              <w:spacing w:after="0" w:line="240" w:lineRule="auto"/>
              <w:rPr>
                <w:sz w:val="24"/>
                <w:szCs w:val="24"/>
              </w:rPr>
            </w:pPr>
            <w:r>
              <w:rPr>
                <w:rFonts w:ascii="Times New Roman" w:hAnsi="Times New Roman" w:cs="Times New Roman"/>
                <w:color w:val="#000000"/>
                <w:sz w:val="24"/>
                <w:szCs w:val="24"/>
              </w:rPr>
              <w:t> анализ текстов, дискурс-анализ. Проблема выбора единицы описания (фразеосемантические</w:t>
            </w:r>
          </w:p>
          <w:p>
            <w:pPr>
              <w:jc w:val="both"/>
              <w:spacing w:after="0" w:line="240" w:lineRule="auto"/>
              <w:rPr>
                <w:sz w:val="24"/>
                <w:szCs w:val="24"/>
              </w:rPr>
            </w:pPr>
            <w:r>
              <w:rPr>
                <w:rFonts w:ascii="Times New Roman" w:hAnsi="Times New Roman" w:cs="Times New Roman"/>
                <w:color w:val="#000000"/>
                <w:sz w:val="24"/>
                <w:szCs w:val="24"/>
              </w:rPr>
              <w:t> единства, метафоры, стереотипы, прецедентные тексты и т. д.). Языковые модели как</w:t>
            </w:r>
          </w:p>
          <w:p>
            <w:pPr>
              <w:jc w:val="both"/>
              <w:spacing w:after="0" w:line="240" w:lineRule="auto"/>
              <w:rPr>
                <w:sz w:val="24"/>
                <w:szCs w:val="24"/>
              </w:rPr>
            </w:pPr>
            <w:r>
              <w:rPr>
                <w:rFonts w:ascii="Times New Roman" w:hAnsi="Times New Roman" w:cs="Times New Roman"/>
                <w:color w:val="#000000"/>
                <w:sz w:val="24"/>
                <w:szCs w:val="24"/>
              </w:rPr>
              <w:t> культурные маркеры (грамматические категории и словообразовательные модели).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Лингвокультурология как междисциплинарная отрасль языкознания.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культуры как способа жизнедеятельности человека. Изучение культуры на пересечении гуманитарных дисциплин.</w:t>
            </w:r>
          </w:p>
          <w:p>
            <w:pPr>
              <w:jc w:val="both"/>
              <w:spacing w:after="0" w:line="240" w:lineRule="auto"/>
              <w:rPr>
                <w:sz w:val="24"/>
                <w:szCs w:val="24"/>
              </w:rPr>
            </w:pPr>
            <w:r>
              <w:rPr>
                <w:rFonts w:ascii="Times New Roman" w:hAnsi="Times New Roman" w:cs="Times New Roman"/>
                <w:color w:val="#000000"/>
                <w:sz w:val="24"/>
                <w:szCs w:val="24"/>
              </w:rPr>
              <w:t> 2.	 Социологический подход к изучению культуры. Взаимодействие культуры и цивилизации.</w:t>
            </w:r>
          </w:p>
          <w:p>
            <w:pPr>
              <w:jc w:val="both"/>
              <w:spacing w:after="0" w:line="240" w:lineRule="auto"/>
              <w:rPr>
                <w:sz w:val="24"/>
                <w:szCs w:val="24"/>
              </w:rPr>
            </w:pPr>
            <w:r>
              <w:rPr>
                <w:rFonts w:ascii="Times New Roman" w:hAnsi="Times New Roman" w:cs="Times New Roman"/>
                <w:color w:val="#000000"/>
                <w:sz w:val="24"/>
                <w:szCs w:val="24"/>
              </w:rPr>
              <w:t> 3.	Системный подход к пониманию культуры. Диссипативность и открытость как онтологические свойства культуры. Флуктуация и бифуркация в системе «культура».</w:t>
            </w:r>
          </w:p>
          <w:p>
            <w:pPr>
              <w:jc w:val="both"/>
              <w:spacing w:after="0" w:line="240" w:lineRule="auto"/>
              <w:rPr>
                <w:sz w:val="24"/>
                <w:szCs w:val="24"/>
              </w:rPr>
            </w:pPr>
            <w:r>
              <w:rPr>
                <w:rFonts w:ascii="Times New Roman" w:hAnsi="Times New Roman" w:cs="Times New Roman"/>
                <w:color w:val="#000000"/>
                <w:sz w:val="24"/>
                <w:szCs w:val="24"/>
              </w:rPr>
              <w:t> 4.	Культура как самоорганизующаяся система. Язык как способ трансляции культуры: проблема взаимодействия и взаимовлияния. Изучение культуры через язык. Понимание культуры как коммуникации.</w:t>
            </w:r>
          </w:p>
          <w:p>
            <w:pPr>
              <w:jc w:val="both"/>
              <w:spacing w:after="0" w:line="240" w:lineRule="auto"/>
              <w:rPr>
                <w:sz w:val="24"/>
                <w:szCs w:val="24"/>
              </w:rPr>
            </w:pPr>
            <w:r>
              <w:rPr>
                <w:rFonts w:ascii="Times New Roman" w:hAnsi="Times New Roman" w:cs="Times New Roman"/>
                <w:color w:val="#000000"/>
                <w:sz w:val="24"/>
                <w:szCs w:val="24"/>
              </w:rPr>
              <w:t> 5.	Лингвокультурология в системе гуманитарного знания, формирование лингвокультурологической дисциплины в рамках постструктурной антропоцентрической парадигмы.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лингвокультурологии и межкультурной коммуникации.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Лингвокультурология как наука, цель, задачи, предмет изучения.</w:t>
            </w:r>
          </w:p>
          <w:p>
            <w:pPr>
              <w:jc w:val="both"/>
              <w:spacing w:after="0" w:line="240" w:lineRule="auto"/>
              <w:rPr>
                <w:sz w:val="24"/>
                <w:szCs w:val="24"/>
              </w:rPr>
            </w:pPr>
            <w:r>
              <w:rPr>
                <w:rFonts w:ascii="Times New Roman" w:hAnsi="Times New Roman" w:cs="Times New Roman"/>
                <w:color w:val="#000000"/>
                <w:sz w:val="24"/>
                <w:szCs w:val="24"/>
              </w:rPr>
              <w:t> 2.	Терминологический аппарат лингвокультурологии. Связь с другими науками.</w:t>
            </w:r>
          </w:p>
          <w:p>
            <w:pPr>
              <w:jc w:val="both"/>
              <w:spacing w:after="0" w:line="240" w:lineRule="auto"/>
              <w:rPr>
                <w:sz w:val="24"/>
                <w:szCs w:val="24"/>
              </w:rPr>
            </w:pPr>
            <w:r>
              <w:rPr>
                <w:rFonts w:ascii="Times New Roman" w:hAnsi="Times New Roman" w:cs="Times New Roman"/>
                <w:color w:val="#000000"/>
                <w:sz w:val="24"/>
                <w:szCs w:val="24"/>
              </w:rPr>
              <w:t> 3.	Направления лингвокультурологии: диахроническое, сопоставительное, сравнительное и др.</w:t>
            </w:r>
          </w:p>
          <w:p>
            <w:pPr>
              <w:jc w:val="both"/>
              <w:spacing w:after="0" w:line="240" w:lineRule="auto"/>
              <w:rPr>
                <w:sz w:val="24"/>
                <w:szCs w:val="24"/>
              </w:rPr>
            </w:pPr>
            <w:r>
              <w:rPr>
                <w:rFonts w:ascii="Times New Roman" w:hAnsi="Times New Roman" w:cs="Times New Roman"/>
                <w:color w:val="#000000"/>
                <w:sz w:val="24"/>
                <w:szCs w:val="24"/>
              </w:rPr>
              <w:t> 4.	Лингвокультурная лексикография.</w:t>
            </w:r>
          </w:p>
          <w:p>
            <w:pPr>
              <w:jc w:val="both"/>
              <w:spacing w:after="0" w:line="240" w:lineRule="auto"/>
              <w:rPr>
                <w:sz w:val="24"/>
                <w:szCs w:val="24"/>
              </w:rPr>
            </w:pPr>
            <w:r>
              <w:rPr>
                <w:rFonts w:ascii="Times New Roman" w:hAnsi="Times New Roman" w:cs="Times New Roman"/>
                <w:color w:val="#000000"/>
                <w:sz w:val="24"/>
                <w:szCs w:val="24"/>
              </w:rPr>
              <w:t> 5.	Проблема взаимоотношения языка, культуры и этноса в историческом аспекте.</w:t>
            </w:r>
          </w:p>
          <w:p>
            <w:pPr>
              <w:jc w:val="both"/>
              <w:spacing w:after="0" w:line="240" w:lineRule="auto"/>
              <w:rPr>
                <w:sz w:val="24"/>
                <w:szCs w:val="24"/>
              </w:rPr>
            </w:pPr>
            <w:r>
              <w:rPr>
                <w:rFonts w:ascii="Times New Roman" w:hAnsi="Times New Roman" w:cs="Times New Roman"/>
                <w:color w:val="#000000"/>
                <w:sz w:val="24"/>
                <w:szCs w:val="24"/>
              </w:rPr>
              <w:t> 6.	Концепция языка как реальности культуры, фиксированного взгляда культуры на мироздание (В. фон Гумбольдт). Язык как фактор формирования культурного кода в концепции К. ЛевиСтросса, Ф. И. Буслаева, А. А. Потебни. Теория лингвистической относительности Сепира – Уорфа. Современные лингвокультурологические направления в языкознании (Ю. С. Степанов, Н. Д. Арутюнова, В. Н. Телия, В. В. Воробьев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межкультурной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«коммуникация» и «общение».</w:t>
            </w:r>
          </w:p>
          <w:p>
            <w:pPr>
              <w:jc w:val="both"/>
              <w:spacing w:after="0" w:line="240" w:lineRule="auto"/>
              <w:rPr>
                <w:sz w:val="24"/>
                <w:szCs w:val="24"/>
              </w:rPr>
            </w:pPr>
            <w:r>
              <w:rPr>
                <w:rFonts w:ascii="Times New Roman" w:hAnsi="Times New Roman" w:cs="Times New Roman"/>
                <w:color w:val="#000000"/>
                <w:sz w:val="24"/>
                <w:szCs w:val="24"/>
              </w:rPr>
              <w:t> 2.	Типы общения.</w:t>
            </w:r>
          </w:p>
          <w:p>
            <w:pPr>
              <w:jc w:val="both"/>
              <w:spacing w:after="0" w:line="240" w:lineRule="auto"/>
              <w:rPr>
                <w:sz w:val="24"/>
                <w:szCs w:val="24"/>
              </w:rPr>
            </w:pPr>
            <w:r>
              <w:rPr>
                <w:rFonts w:ascii="Times New Roman" w:hAnsi="Times New Roman" w:cs="Times New Roman"/>
                <w:color w:val="#000000"/>
                <w:sz w:val="24"/>
                <w:szCs w:val="24"/>
              </w:rPr>
              <w:t> 3.	Функции общения.</w:t>
            </w:r>
          </w:p>
          <w:p>
            <w:pPr>
              <w:jc w:val="both"/>
              <w:spacing w:after="0" w:line="240" w:lineRule="auto"/>
              <w:rPr>
                <w:sz w:val="24"/>
                <w:szCs w:val="24"/>
              </w:rPr>
            </w:pPr>
            <w:r>
              <w:rPr>
                <w:rFonts w:ascii="Times New Roman" w:hAnsi="Times New Roman" w:cs="Times New Roman"/>
                <w:color w:val="#000000"/>
                <w:sz w:val="24"/>
                <w:szCs w:val="24"/>
              </w:rPr>
              <w:t> 4.	Стратегии речевого общения участников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5.	Вербальный канал коммуникации в межкультурном общении.</w:t>
            </w:r>
          </w:p>
          <w:p>
            <w:pPr>
              <w:jc w:val="both"/>
              <w:spacing w:after="0" w:line="240" w:lineRule="auto"/>
              <w:rPr>
                <w:sz w:val="24"/>
                <w:szCs w:val="24"/>
              </w:rPr>
            </w:pPr>
            <w:r>
              <w:rPr>
                <w:rFonts w:ascii="Times New Roman" w:hAnsi="Times New Roman" w:cs="Times New Roman"/>
                <w:color w:val="#000000"/>
                <w:sz w:val="24"/>
                <w:szCs w:val="24"/>
              </w:rPr>
              <w:t> 6.	Невербальные каналы коммуникации.</w:t>
            </w:r>
          </w:p>
          <w:p>
            <w:pPr>
              <w:jc w:val="both"/>
              <w:spacing w:after="0" w:line="240" w:lineRule="auto"/>
              <w:rPr>
                <w:sz w:val="24"/>
                <w:szCs w:val="24"/>
              </w:rPr>
            </w:pPr>
            <w:r>
              <w:rPr>
                <w:rFonts w:ascii="Times New Roman" w:hAnsi="Times New Roman" w:cs="Times New Roman"/>
                <w:color w:val="#000000"/>
                <w:sz w:val="24"/>
                <w:szCs w:val="24"/>
              </w:rPr>
              <w:t> 7.	Проксемика и такесика. Невербальная коммуникация.</w:t>
            </w:r>
          </w:p>
          <w:p>
            <w:pPr>
              <w:jc w:val="both"/>
              <w:spacing w:after="0" w:line="240" w:lineRule="auto"/>
              <w:rPr>
                <w:sz w:val="24"/>
                <w:szCs w:val="24"/>
              </w:rPr>
            </w:pPr>
            <w:r>
              <w:rPr>
                <w:rFonts w:ascii="Times New Roman" w:hAnsi="Times New Roman" w:cs="Times New Roman"/>
                <w:color w:val="#000000"/>
                <w:sz w:val="24"/>
                <w:szCs w:val="24"/>
              </w:rPr>
              <w:t> 8.	 Кинесика. Стереотипы и предрассудки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9.	Межкультурная коммуникация и межкультурный конфликт.</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личность как уровень проявления и формирования культуры.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Экспонентный, субстанциональный, интенциональный уровни измерения языковой личности.</w:t>
            </w:r>
          </w:p>
          <w:p>
            <w:pPr>
              <w:jc w:val="both"/>
              <w:spacing w:after="0" w:line="240" w:lineRule="auto"/>
              <w:rPr>
                <w:sz w:val="24"/>
                <w:szCs w:val="24"/>
              </w:rPr>
            </w:pPr>
            <w:r>
              <w:rPr>
                <w:rFonts w:ascii="Times New Roman" w:hAnsi="Times New Roman" w:cs="Times New Roman"/>
                <w:color w:val="#000000"/>
                <w:sz w:val="24"/>
                <w:szCs w:val="24"/>
              </w:rPr>
              <w:t> 2.	Типы языковой личности в лингвокультурологическом аспекте. Социологическая типология языковой личности.</w:t>
            </w:r>
          </w:p>
          <w:p>
            <w:pPr>
              <w:jc w:val="both"/>
              <w:spacing w:after="0" w:line="240" w:lineRule="auto"/>
              <w:rPr>
                <w:sz w:val="24"/>
                <w:szCs w:val="24"/>
              </w:rPr>
            </w:pPr>
            <w:r>
              <w:rPr>
                <w:rFonts w:ascii="Times New Roman" w:hAnsi="Times New Roman" w:cs="Times New Roman"/>
                <w:color w:val="#000000"/>
                <w:sz w:val="24"/>
                <w:szCs w:val="24"/>
              </w:rPr>
              <w:t> 3.	Языковая личность в социолингвистическом аспекте (с точки зрения индикаторов социального статуса и роли).</w:t>
            </w:r>
          </w:p>
          <w:p>
            <w:pPr>
              <w:jc w:val="both"/>
              <w:spacing w:after="0" w:line="240" w:lineRule="auto"/>
              <w:rPr>
                <w:sz w:val="24"/>
                <w:szCs w:val="24"/>
              </w:rPr>
            </w:pPr>
            <w:r>
              <w:rPr>
                <w:rFonts w:ascii="Times New Roman" w:hAnsi="Times New Roman" w:cs="Times New Roman"/>
                <w:color w:val="#000000"/>
                <w:sz w:val="24"/>
                <w:szCs w:val="24"/>
              </w:rPr>
              <w:t> 4.	Речевой портрет. Проблемы лингвистической персонологии.</w:t>
            </w:r>
          </w:p>
          <w:p>
            <w:pPr>
              <w:jc w:val="both"/>
              <w:spacing w:after="0" w:line="240" w:lineRule="auto"/>
              <w:rPr>
                <w:sz w:val="24"/>
                <w:szCs w:val="24"/>
              </w:rPr>
            </w:pPr>
            <w:r>
              <w:rPr>
                <w:rFonts w:ascii="Times New Roman" w:hAnsi="Times New Roman" w:cs="Times New Roman"/>
                <w:color w:val="#000000"/>
                <w:sz w:val="24"/>
                <w:szCs w:val="24"/>
              </w:rPr>
              <w:t> 5.	Речевое поведение как коммуникативная реализация ценностной ориентации человека. Поведенческий аспект языковой личности.</w:t>
            </w:r>
          </w:p>
          <w:p>
            <w:pPr>
              <w:jc w:val="both"/>
              <w:spacing w:after="0" w:line="240" w:lineRule="auto"/>
              <w:rPr>
                <w:sz w:val="24"/>
                <w:szCs w:val="24"/>
              </w:rPr>
            </w:pPr>
            <w:r>
              <w:rPr>
                <w:rFonts w:ascii="Times New Roman" w:hAnsi="Times New Roman" w:cs="Times New Roman"/>
                <w:color w:val="#000000"/>
                <w:sz w:val="24"/>
                <w:szCs w:val="24"/>
              </w:rPr>
              <w:t> 6.	 Семантико-прагматическое поле общения как функциональный базис межкультурной коммуникации. Невербальные средства как составляющая семантико-прагматического поля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 как лингвоментальный результат взаимодействия языка и культуры.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Концепт как объект междисциплинарного изучения. Происхождение, определение понятия.</w:t>
            </w:r>
          </w:p>
          <w:p>
            <w:pPr>
              <w:jc w:val="both"/>
              <w:spacing w:after="0" w:line="240" w:lineRule="auto"/>
              <w:rPr>
                <w:sz w:val="24"/>
                <w:szCs w:val="24"/>
              </w:rPr>
            </w:pPr>
            <w:r>
              <w:rPr>
                <w:rFonts w:ascii="Times New Roman" w:hAnsi="Times New Roman" w:cs="Times New Roman"/>
                <w:color w:val="#000000"/>
                <w:sz w:val="24"/>
                <w:szCs w:val="24"/>
              </w:rPr>
              <w:t> 2.	Содержательные типы концептов (культурный, лингвокультурный, когнитивный, эмоциональный, научный).</w:t>
            </w:r>
          </w:p>
          <w:p>
            <w:pPr>
              <w:jc w:val="both"/>
              <w:spacing w:after="0" w:line="240" w:lineRule="auto"/>
              <w:rPr>
                <w:sz w:val="24"/>
                <w:szCs w:val="24"/>
              </w:rPr>
            </w:pPr>
            <w:r>
              <w:rPr>
                <w:rFonts w:ascii="Times New Roman" w:hAnsi="Times New Roman" w:cs="Times New Roman"/>
                <w:color w:val="#000000"/>
                <w:sz w:val="24"/>
                <w:szCs w:val="24"/>
              </w:rPr>
              <w:t> 3.	Классификации концептов по типу порождения, по типу выраженности, по составу (простые, многокомпонентные), по степени абстрактности, по сфере функционирования.</w:t>
            </w:r>
          </w:p>
          <w:p>
            <w:pPr>
              <w:jc w:val="both"/>
              <w:spacing w:after="0" w:line="240" w:lineRule="auto"/>
              <w:rPr>
                <w:sz w:val="24"/>
                <w:szCs w:val="24"/>
              </w:rPr>
            </w:pPr>
            <w:r>
              <w:rPr>
                <w:rFonts w:ascii="Times New Roman" w:hAnsi="Times New Roman" w:cs="Times New Roman"/>
                <w:color w:val="#000000"/>
                <w:sz w:val="24"/>
                <w:szCs w:val="24"/>
              </w:rPr>
              <w:t> 4.	Подходы к описанию структуры концепта. Организационно-структурные типы концептов.</w:t>
            </w:r>
          </w:p>
          <w:p>
            <w:pPr>
              <w:jc w:val="both"/>
              <w:spacing w:after="0" w:line="240" w:lineRule="auto"/>
              <w:rPr>
                <w:sz w:val="24"/>
                <w:szCs w:val="24"/>
              </w:rPr>
            </w:pPr>
            <w:r>
              <w:rPr>
                <w:rFonts w:ascii="Times New Roman" w:hAnsi="Times New Roman" w:cs="Times New Roman"/>
                <w:color w:val="#000000"/>
                <w:sz w:val="24"/>
                <w:szCs w:val="24"/>
              </w:rPr>
              <w:t> 5.	 Концепты – константы культуры: ценностный фрагмент языковой картины мира, репрезентированные концептами время, пространство, судьба, вера, любовь, дом и др.</w:t>
            </w:r>
          </w:p>
          <w:p>
            <w:pPr>
              <w:jc w:val="both"/>
              <w:spacing w:after="0" w:line="240" w:lineRule="auto"/>
              <w:rPr>
                <w:sz w:val="24"/>
                <w:szCs w:val="24"/>
              </w:rPr>
            </w:pPr>
            <w:r>
              <w:rPr>
                <w:rFonts w:ascii="Times New Roman" w:hAnsi="Times New Roman" w:cs="Times New Roman"/>
                <w:color w:val="#000000"/>
                <w:sz w:val="24"/>
                <w:szCs w:val="24"/>
              </w:rPr>
              <w:t> 6.	Методологические основания анализа концепта. Национальный характер концепта, языковые способы его экспликации. Специфика функционирования концепта в тексте.</w:t>
            </w:r>
          </w:p>
          <w:p>
            <w:pPr>
              <w:jc w:val="both"/>
              <w:spacing w:after="0" w:line="240" w:lineRule="auto"/>
              <w:rPr>
                <w:sz w:val="24"/>
                <w:szCs w:val="24"/>
              </w:rPr>
            </w:pPr>
            <w:r>
              <w:rPr>
                <w:rFonts w:ascii="Times New Roman" w:hAnsi="Times New Roman" w:cs="Times New Roman"/>
                <w:color w:val="#000000"/>
                <w:sz w:val="24"/>
                <w:szCs w:val="24"/>
              </w:rPr>
              <w:t> 7.	Вербально и невербально выраженные концепты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8.	Концепт как репрезентант концептосферы, методика реконструкции и описания концептосферы.</w:t>
            </w:r>
          </w:p>
          <w:p>
            <w:pPr>
              <w:jc w:val="both"/>
              <w:spacing w:after="0" w:line="240" w:lineRule="auto"/>
              <w:rPr>
                <w:sz w:val="24"/>
                <w:szCs w:val="24"/>
              </w:rPr>
            </w:pPr>
            <w:r>
              <w:rPr>
                <w:rFonts w:ascii="Times New Roman" w:hAnsi="Times New Roman" w:cs="Times New Roman"/>
                <w:color w:val="#000000"/>
                <w:sz w:val="24"/>
                <w:szCs w:val="24"/>
              </w:rPr>
              <w:t> 9.	Языковые способы формирования концепта. Метафора как лингвоментальный механизм смыслообразования.</w:t>
            </w:r>
          </w:p>
          <w:p>
            <w:pPr>
              <w:jc w:val="both"/>
              <w:spacing w:after="0" w:line="240" w:lineRule="auto"/>
              <w:rPr>
                <w:sz w:val="24"/>
                <w:szCs w:val="24"/>
              </w:rPr>
            </w:pPr>
            <w:r>
              <w:rPr>
                <w:rFonts w:ascii="Times New Roman" w:hAnsi="Times New Roman" w:cs="Times New Roman"/>
                <w:color w:val="#000000"/>
                <w:sz w:val="24"/>
                <w:szCs w:val="24"/>
              </w:rPr>
              <w:t> 10.	Когнитивная теория метафоры. Метафора как выражение специфики национального мировидения.</w:t>
            </w:r>
          </w:p>
          <w:p>
            <w:pPr>
              <w:jc w:val="both"/>
              <w:spacing w:after="0" w:line="240" w:lineRule="auto"/>
              <w:rPr>
                <w:sz w:val="24"/>
                <w:szCs w:val="24"/>
              </w:rPr>
            </w:pPr>
            <w:r>
              <w:rPr>
                <w:rFonts w:ascii="Times New Roman" w:hAnsi="Times New Roman" w:cs="Times New Roman"/>
                <w:color w:val="#000000"/>
                <w:sz w:val="24"/>
                <w:szCs w:val="24"/>
              </w:rPr>
              <w:t> 11.	Реализация моделирующего потенциала метафоры в языке и тексте. Концепт как референция, определяющая взаимодействие между действительностью и ситуацией общения. Реализация концепта в дискурсе.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картина мира: способы формирования и подходы к изучению. 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Картина мира как отражение особенностей миропонимания носителей языка.</w:t>
            </w:r>
          </w:p>
          <w:p>
            <w:pPr>
              <w:jc w:val="both"/>
              <w:spacing w:after="0" w:line="240" w:lineRule="auto"/>
              <w:rPr>
                <w:sz w:val="24"/>
                <w:szCs w:val="24"/>
              </w:rPr>
            </w:pPr>
            <w:r>
              <w:rPr>
                <w:rFonts w:ascii="Times New Roman" w:hAnsi="Times New Roman" w:cs="Times New Roman"/>
                <w:color w:val="#000000"/>
                <w:sz w:val="24"/>
                <w:szCs w:val="24"/>
              </w:rPr>
              <w:t> 2.	Аксиологичность как основное свойство картины мира; проблема языковедческой интерпретации ценностного компонента национальных картин мира. Языковая картина мира: предмет и методы исследования.</w:t>
            </w:r>
          </w:p>
          <w:p>
            <w:pPr>
              <w:jc w:val="both"/>
              <w:spacing w:after="0" w:line="240" w:lineRule="auto"/>
              <w:rPr>
                <w:sz w:val="24"/>
                <w:szCs w:val="24"/>
              </w:rPr>
            </w:pPr>
            <w:r>
              <w:rPr>
                <w:rFonts w:ascii="Times New Roman" w:hAnsi="Times New Roman" w:cs="Times New Roman"/>
                <w:color w:val="#000000"/>
                <w:sz w:val="24"/>
                <w:szCs w:val="24"/>
              </w:rPr>
              <w:t> 3.	 Языковая и речевая картина мира. Предмет и методы исследования речевой картины мира.</w:t>
            </w:r>
          </w:p>
          <w:p>
            <w:pPr>
              <w:jc w:val="both"/>
              <w:spacing w:after="0" w:line="240" w:lineRule="auto"/>
              <w:rPr>
                <w:sz w:val="24"/>
                <w:szCs w:val="24"/>
              </w:rPr>
            </w:pPr>
            <w:r>
              <w:rPr>
                <w:rFonts w:ascii="Times New Roman" w:hAnsi="Times New Roman" w:cs="Times New Roman"/>
                <w:color w:val="#000000"/>
                <w:sz w:val="24"/>
                <w:szCs w:val="24"/>
              </w:rPr>
              <w:t> 4.	Проблема целостности дискурсивной картины мира.</w:t>
            </w:r>
          </w:p>
          <w:p>
            <w:pPr>
              <w:jc w:val="both"/>
              <w:spacing w:after="0" w:line="240" w:lineRule="auto"/>
              <w:rPr>
                <w:sz w:val="24"/>
                <w:szCs w:val="24"/>
              </w:rPr>
            </w:pPr>
            <w:r>
              <w:rPr>
                <w:rFonts w:ascii="Times New Roman" w:hAnsi="Times New Roman" w:cs="Times New Roman"/>
                <w:color w:val="#000000"/>
                <w:sz w:val="24"/>
                <w:szCs w:val="24"/>
              </w:rPr>
              <w:t> 5.	Междискурсивное взаимодействие как фактор формирования картины мира.</w:t>
            </w:r>
          </w:p>
          <w:p>
            <w:pPr>
              <w:jc w:val="both"/>
              <w:spacing w:after="0" w:line="240" w:lineRule="auto"/>
              <w:rPr>
                <w:sz w:val="24"/>
                <w:szCs w:val="24"/>
              </w:rPr>
            </w:pPr>
            <w:r>
              <w:rPr>
                <w:rFonts w:ascii="Times New Roman" w:hAnsi="Times New Roman" w:cs="Times New Roman"/>
                <w:color w:val="#000000"/>
                <w:sz w:val="24"/>
                <w:szCs w:val="24"/>
              </w:rPr>
              <w:t> 6.	Методологическая интеграция в исследовании картин мира институциональных дискурсов.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межкультурная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Текст как хранитель культуры.</w:t>
            </w:r>
          </w:p>
          <w:p>
            <w:pPr>
              <w:jc w:val="both"/>
              <w:spacing w:after="0" w:line="240" w:lineRule="auto"/>
              <w:rPr>
                <w:sz w:val="24"/>
                <w:szCs w:val="24"/>
              </w:rPr>
            </w:pPr>
            <w:r>
              <w:rPr>
                <w:rFonts w:ascii="Times New Roman" w:hAnsi="Times New Roman" w:cs="Times New Roman"/>
                <w:color w:val="#000000"/>
                <w:sz w:val="24"/>
                <w:szCs w:val="24"/>
              </w:rPr>
              <w:t> 2.	Метафора как способ представления культуры.</w:t>
            </w:r>
          </w:p>
          <w:p>
            <w:pPr>
              <w:jc w:val="both"/>
              <w:spacing w:after="0" w:line="240" w:lineRule="auto"/>
              <w:rPr>
                <w:sz w:val="24"/>
                <w:szCs w:val="24"/>
              </w:rPr>
            </w:pPr>
            <w:r>
              <w:rPr>
                <w:rFonts w:ascii="Times New Roman" w:hAnsi="Times New Roman" w:cs="Times New Roman"/>
                <w:color w:val="#000000"/>
                <w:sz w:val="24"/>
                <w:szCs w:val="24"/>
              </w:rPr>
              <w:t> 3.	Проблема перевода текста и проблема взаимопонимания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4.	Способы нейтрализации лакун (компенсация и замещение).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модели культуры: принципы описания коммуникативного</w:t>
            </w:r>
          </w:p>
          <w:p>
            <w:pPr>
              <w:jc w:val="center"/>
              <w:spacing w:after="0" w:line="240" w:lineRule="auto"/>
              <w:rPr>
                <w:sz w:val="24"/>
                <w:szCs w:val="24"/>
              </w:rPr>
            </w:pPr>
            <w:r>
              <w:rPr>
                <w:rFonts w:ascii="Times New Roman" w:hAnsi="Times New Roman" w:cs="Times New Roman"/>
                <w:b/>
                <w:color w:val="#000000"/>
                <w:sz w:val="24"/>
                <w:szCs w:val="24"/>
              </w:rPr>
              <w:t> поведения.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Межкультурная коммуникация как опосредованное общение представителей различных культур. Синергетический подход к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	Функциональное направление в современной лингвистике как условие изучения деятельностной природы языка, его прагматического потенциала.</w:t>
            </w:r>
          </w:p>
          <w:p>
            <w:pPr>
              <w:jc w:val="both"/>
              <w:spacing w:after="0" w:line="240" w:lineRule="auto"/>
              <w:rPr>
                <w:sz w:val="24"/>
                <w:szCs w:val="24"/>
              </w:rPr>
            </w:pPr>
            <w:r>
              <w:rPr>
                <w:rFonts w:ascii="Times New Roman" w:hAnsi="Times New Roman" w:cs="Times New Roman"/>
                <w:color w:val="#000000"/>
                <w:sz w:val="24"/>
                <w:szCs w:val="24"/>
              </w:rPr>
              <w:t> 3.	 Дискурс как условие формирования и динамического развития концепта.</w:t>
            </w:r>
          </w:p>
          <w:p>
            <w:pPr>
              <w:jc w:val="both"/>
              <w:spacing w:after="0" w:line="240" w:lineRule="auto"/>
              <w:rPr>
                <w:sz w:val="24"/>
                <w:szCs w:val="24"/>
              </w:rPr>
            </w:pPr>
            <w:r>
              <w:rPr>
                <w:rFonts w:ascii="Times New Roman" w:hAnsi="Times New Roman" w:cs="Times New Roman"/>
                <w:color w:val="#000000"/>
                <w:sz w:val="24"/>
                <w:szCs w:val="24"/>
              </w:rPr>
              <w:t> 4.	Современные отечественные и зарубежные школы изучения дискурса.</w:t>
            </w:r>
          </w:p>
          <w:p>
            <w:pPr>
              <w:jc w:val="both"/>
              <w:spacing w:after="0" w:line="240" w:lineRule="auto"/>
              <w:rPr>
                <w:sz w:val="24"/>
                <w:szCs w:val="24"/>
              </w:rPr>
            </w:pPr>
            <w:r>
              <w:rPr>
                <w:rFonts w:ascii="Times New Roman" w:hAnsi="Times New Roman" w:cs="Times New Roman"/>
                <w:color w:val="#000000"/>
                <w:sz w:val="24"/>
                <w:szCs w:val="24"/>
              </w:rPr>
              <w:t> 5.	Дискурс как единица исследования межличностного речевого общения. Речевое общение как единица междисциплинарных исследований. Лингвистические, психолингвистические и лингвокультурные универсалии в межличностном дискурсе.</w:t>
            </w:r>
          </w:p>
          <w:p>
            <w:pPr>
              <w:jc w:val="both"/>
              <w:spacing w:after="0" w:line="240" w:lineRule="auto"/>
              <w:rPr>
                <w:sz w:val="24"/>
                <w:szCs w:val="24"/>
              </w:rPr>
            </w:pPr>
            <w:r>
              <w:rPr>
                <w:rFonts w:ascii="Times New Roman" w:hAnsi="Times New Roman" w:cs="Times New Roman"/>
                <w:color w:val="#000000"/>
                <w:sz w:val="24"/>
                <w:szCs w:val="24"/>
              </w:rPr>
              <w:t> 6.	Ценностные представления и развитие западноевропейского межличностного дискурса.</w:t>
            </w:r>
          </w:p>
          <w:p>
            <w:pPr>
              <w:jc w:val="both"/>
              <w:spacing w:after="0" w:line="240" w:lineRule="auto"/>
              <w:rPr>
                <w:sz w:val="24"/>
                <w:szCs w:val="24"/>
              </w:rPr>
            </w:pPr>
            <w:r>
              <w:rPr>
                <w:rFonts w:ascii="Times New Roman" w:hAnsi="Times New Roman" w:cs="Times New Roman"/>
                <w:color w:val="#000000"/>
                <w:sz w:val="24"/>
                <w:szCs w:val="24"/>
              </w:rPr>
              <w:t> 7.	Аксиология коммуникативного поведения: национально-культурные типы, способы описания.</w:t>
            </w:r>
          </w:p>
          <w:p>
            <w:pPr>
              <w:jc w:val="both"/>
              <w:spacing w:after="0" w:line="240" w:lineRule="auto"/>
              <w:rPr>
                <w:sz w:val="24"/>
                <w:szCs w:val="24"/>
              </w:rPr>
            </w:pPr>
            <w:r>
              <w:rPr>
                <w:rFonts w:ascii="Times New Roman" w:hAnsi="Times New Roman" w:cs="Times New Roman"/>
                <w:color w:val="#000000"/>
                <w:sz w:val="24"/>
                <w:szCs w:val="24"/>
              </w:rPr>
              <w:t> 8.	Коммуникативные варианты речевого поведения. Методы и приемы описания коммуникативного поведения народа. Параметрическая модель описания национально маркированного коммуникативного поведения.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методы лингвокультурологии.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Лингвокультурология как интегративная дисциплина. Методика контент-анализа, методика фреймового описания, психологические и социологические методики.</w:t>
            </w:r>
          </w:p>
          <w:p>
            <w:pPr>
              <w:jc w:val="both"/>
              <w:spacing w:after="0" w:line="240" w:lineRule="auto"/>
              <w:rPr>
                <w:sz w:val="24"/>
                <w:szCs w:val="24"/>
              </w:rPr>
            </w:pPr>
            <w:r>
              <w:rPr>
                <w:rFonts w:ascii="Times New Roman" w:hAnsi="Times New Roman" w:cs="Times New Roman"/>
                <w:color w:val="#000000"/>
                <w:sz w:val="24"/>
                <w:szCs w:val="24"/>
              </w:rPr>
              <w:t> 2.	Метод лингвистической реконструкции культуры Н.И. Толстого, анализ идиоматической лексики, теория концептуальной метафоры Дж. Лакоффа, макрокомпонентная модель описания В.Н. Телии, лингвокультурологический анализ текстов, дискурс-анализ.</w:t>
            </w:r>
          </w:p>
          <w:p>
            <w:pPr>
              <w:jc w:val="both"/>
              <w:spacing w:after="0" w:line="240" w:lineRule="auto"/>
              <w:rPr>
                <w:sz w:val="24"/>
                <w:szCs w:val="24"/>
              </w:rPr>
            </w:pPr>
            <w:r>
              <w:rPr>
                <w:rFonts w:ascii="Times New Roman" w:hAnsi="Times New Roman" w:cs="Times New Roman"/>
                <w:color w:val="#000000"/>
                <w:sz w:val="24"/>
                <w:szCs w:val="24"/>
              </w:rPr>
              <w:t> 3.	Проблема выбора единицы описания (фразеосемантические единства, метафоры, стереотипы, прецедентные тексты и т.д.).</w:t>
            </w:r>
          </w:p>
          <w:p>
            <w:pPr>
              <w:jc w:val="both"/>
              <w:spacing w:after="0" w:line="240" w:lineRule="auto"/>
              <w:rPr>
                <w:sz w:val="24"/>
                <w:szCs w:val="24"/>
              </w:rPr>
            </w:pPr>
            <w:r>
              <w:rPr>
                <w:rFonts w:ascii="Times New Roman" w:hAnsi="Times New Roman" w:cs="Times New Roman"/>
                <w:color w:val="#000000"/>
                <w:sz w:val="24"/>
                <w:szCs w:val="24"/>
              </w:rPr>
              <w:t> 4.	Языковые модели как культурные маркеры (грамматические категории и словообразовательные модели).</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«Лингвокультурология и межкультурная коммуникация»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https://urait.ru/bcode/441440</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https://urait.ru/bcode/434283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Проскурина,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http://www.iprbookshop.ru/98792.html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иЛ)(24)_plx_Лингвокультурология и межкультурная коммуникация</dc:title>
  <dc:creator>FastReport.NET</dc:creator>
</cp:coreProperties>
</file>